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  <w:sz w:val="28"/>
              </w:rPr>
              <w:t>[Nom de votre entreprise]</w:t>
            </w:r>
          </w:p>
          <w:p>
            <w:r>
              <w:rPr>
                <w:sz w:val="17"/>
              </w:rPr>
              <w:t>[Adresse] · [Ville (Province) Code postal] · [Téléphone] · [Courriel]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rPr>
                <w:b/>
                <w:color w:val="1F4FD8"/>
                <w:sz w:val="40"/>
              </w:rPr>
              <w:t>SOUMISSION</w:t>
            </w:r>
          </w:p>
          <w:p>
            <w:pPr>
              <w:jc w:val="right"/>
            </w:pPr>
            <w:r>
              <w:t>No de soumission: ________</w:t>
            </w:r>
          </w:p>
          <w:p>
            <w:pPr>
              <w:jc w:val="right"/>
            </w:pPr>
            <w:r>
              <w:t>Date: ________</w:t>
            </w:r>
          </w:p>
          <w:p>
            <w:pPr>
              <w:jc w:val="right"/>
            </w:pPr>
            <w:r>
              <w:t>Valide jusqu'au: ________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</w:rPr>
              <w:t>Client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</w:rPr>
              <w:t>Personne-ressource</w:t>
            </w:r>
          </w:p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/>
              </w:rPr>
              <w:t>Votre demande de prix / référence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</w:rPr>
              <w:t>Date requise</w:t>
            </w:r>
          </w:p>
        </w:tc>
        <w:tc>
          <w:tcPr>
            <w:tcW w:type="dxa" w:w="2550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c>
          <w:tcPr>
            <w:tcW w:type="dxa" w:w="1457"/>
          </w:tcPr>
          <w:p>
            <w:r>
              <w:rPr>
                <w:b/>
              </w:rPr>
              <w:t>No de pièce</w:t>
            </w:r>
          </w:p>
        </w:tc>
        <w:tc>
          <w:tcPr>
            <w:tcW w:type="dxa" w:w="1457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457"/>
          </w:tcPr>
          <w:p>
            <w:r>
              <w:rPr>
                <w:b/>
              </w:rPr>
              <w:t>Qté</w:t>
            </w:r>
          </w:p>
        </w:tc>
        <w:tc>
          <w:tcPr>
            <w:tcW w:type="dxa" w:w="1457"/>
          </w:tcPr>
          <w:p>
            <w:r>
              <w:rPr>
                <w:b/>
              </w:rPr>
              <w:t>Unité</w:t>
            </w:r>
          </w:p>
        </w:tc>
        <w:tc>
          <w:tcPr>
            <w:tcW w:type="dxa" w:w="1457"/>
          </w:tcPr>
          <w:p>
            <w:r>
              <w:rPr>
                <w:b/>
              </w:rPr>
              <w:t>Prix unitaire</w:t>
            </w:r>
          </w:p>
        </w:tc>
        <w:tc>
          <w:tcPr>
            <w:tcW w:type="dxa" w:w="1457"/>
          </w:tcPr>
          <w:p>
            <w:r>
              <w:rPr>
                <w:b/>
              </w:rPr>
              <w:t>Délai</w:t>
            </w:r>
          </w:p>
        </w:tc>
        <w:tc>
          <w:tcPr>
            <w:tcW w:type="dxa" w:w="1457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</w:tr>
      <w:tr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</w:tr>
      <w:tr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</w:tr>
      <w:tr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</w:tr>
      <w:tr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</w:tr>
      <w:tr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</w:tr>
      <w:tr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</w:tr>
      <w:tr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</w:tr>
      <w:tr>
        <w:tc>
          <w:tcPr>
            <w:tcW w:type="dxa" w:w="8742"/>
            <w:gridSpan w:val="6"/>
          </w:tcPr>
          <w:p>
            <w:pPr>
              <w:jc w:val="right"/>
            </w:pPr>
            <w:r>
              <w:t>Sous-total</w:t>
            </w:r>
          </w:p>
        </w:tc>
        <w:tc>
          <w:tcPr>
            <w:tcW w:type="dxa" w:w="1457"/>
          </w:tcPr>
          <w:p/>
        </w:tc>
      </w:tr>
      <w:tr>
        <w:tc>
          <w:tcPr>
            <w:tcW w:type="dxa" w:w="8742"/>
            <w:gridSpan w:val="6"/>
          </w:tcPr>
          <w:p>
            <w:pPr>
              <w:jc w:val="right"/>
            </w:pPr>
            <w:r>
              <w:t>TPS (5 %) [à confirmer]</w:t>
            </w:r>
          </w:p>
        </w:tc>
        <w:tc>
          <w:tcPr>
            <w:tcW w:type="dxa" w:w="1457"/>
          </w:tcPr>
          <w:p/>
        </w:tc>
      </w:tr>
      <w:tr>
        <w:tc>
          <w:tcPr>
            <w:tcW w:type="dxa" w:w="8742"/>
            <w:gridSpan w:val="6"/>
          </w:tcPr>
          <w:p>
            <w:pPr>
              <w:jc w:val="right"/>
            </w:pPr>
            <w:r>
              <w:t>TVQ (9,975 %) [à confirmer]</w:t>
            </w:r>
          </w:p>
        </w:tc>
        <w:tc>
          <w:tcPr>
            <w:tcW w:type="dxa" w:w="1457"/>
          </w:tcPr>
          <w:p/>
        </w:tc>
      </w:tr>
      <w:tr>
        <w:tc>
          <w:tcPr>
            <w:tcW w:type="dxa" w:w="8742"/>
            <w:gridSpan w:val="6"/>
          </w:tcPr>
          <w:p>
            <w:pPr>
              <w:jc w:val="right"/>
            </w:pPr>
            <w:r>
              <w:t>TVH [selon la province, à confirmer]</w:t>
            </w:r>
          </w:p>
        </w:tc>
        <w:tc>
          <w:tcPr>
            <w:tcW w:type="dxa" w:w="1457"/>
          </w:tcPr>
          <w:p/>
        </w:tc>
      </w:tr>
      <w:tr>
        <w:tc>
          <w:tcPr>
            <w:tcW w:type="dxa" w:w="8742"/>
            <w:gridSpan w:val="6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type="dxa" w:w="1457"/>
          </w:tcPr>
          <w:p/>
        </w:tc>
      </w:tr>
    </w:tbl>
    <w:p/>
    <w:p>
      <w:r>
        <w:rPr>
          <w:b/>
        </w:rPr>
        <w:t>Paliers de prix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>
              <w:rPr>
                <w:b/>
              </w:rPr>
              <w:t>No de pièce</w:t>
            </w:r>
          </w:p>
        </w:tc>
        <w:tc>
          <w:tcPr>
            <w:tcW w:type="dxa" w:w="2040"/>
          </w:tcPr>
          <w:p>
            <w:r>
              <w:rPr>
                <w:b/>
              </w:rPr>
              <w:t>1+</w:t>
            </w:r>
          </w:p>
        </w:tc>
        <w:tc>
          <w:tcPr>
            <w:tcW w:type="dxa" w:w="2040"/>
          </w:tcPr>
          <w:p>
            <w:r>
              <w:rPr>
                <w:b/>
              </w:rPr>
              <w:t>100+</w:t>
            </w:r>
          </w:p>
        </w:tc>
        <w:tc>
          <w:tcPr>
            <w:tcW w:type="dxa" w:w="2040"/>
          </w:tcPr>
          <w:p>
            <w:r>
              <w:rPr>
                <w:b/>
              </w:rPr>
              <w:t>500+</w:t>
            </w:r>
          </w:p>
        </w:tc>
        <w:tc>
          <w:tcPr>
            <w:tcW w:type="dxa" w:w="2040"/>
          </w:tcPr>
          <w:p>
            <w:r>
              <w:rPr>
                <w:b/>
              </w:rPr>
              <w:t>1 000+</w:t>
            </w:r>
          </w:p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</w:tbl>
    <w:p/>
    <w:p>
      <w:r>
        <w:rPr>
          <w:b/>
        </w:rPr>
        <w:t>Modalités</w:t>
      </w:r>
    </w:p>
    <w:p>
      <w:pPr>
        <w:pStyle w:val="ListBullet"/>
      </w:pPr>
      <w:r>
        <w:t>Paiement : [net 30 jours]</w:t>
      </w:r>
    </w:p>
    <w:p>
      <w:pPr>
        <w:pStyle w:val="ListBullet"/>
      </w:pPr>
      <w:r>
        <w:t>Transport : [FAB point d'origine / port payé et facturé]</w:t>
      </w:r>
    </w:p>
    <w:p>
      <w:pPr>
        <w:pStyle w:val="ListBullet"/>
      </w:pPr>
      <w:r>
        <w:t>Prix en dollars canadiens, taxes en sus sauf indication contraire. Soumission valide jusqu'à la date indiquée.</w:t>
      </w:r>
    </w:p>
    <w:p>
      <w:pPr>
        <w:pStyle w:val="ListBullet"/>
      </w:pPr>
      <w:r>
        <w:t>Délais à compter de la réception du bon de commande, sous réserve de l'inventaire au moment de la commande.</w:t>
      </w:r>
    </w:p>
    <w:p>
      <w:r>
        <w:rPr>
          <w:b/>
        </w:rPr>
        <w:t>Notes</w:t>
      </w:r>
    </w:p>
    <w:p>
      <w:r>
        <w:t>_______________________________________________________________________________________________</w:t>
      </w:r>
    </w:p>
    <w:p/>
    <w:p>
      <w:r>
        <w:t>Acceptée par (nom, signature, date): ________________________________________</w:t>
      </w:r>
    </w:p>
    <w:p>
      <w:r>
        <w:rPr>
          <w:color w:val="888888"/>
          <w:sz w:val="15"/>
        </w:rPr>
        <w:t>Modèle offert par Merlin (merlin.work), gratuit à utiliser et à adapter.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SOUMISSION</dc:title>
  <dc:subject/>
  <dc:creator>Merlin (merlin.work)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